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B4E" w:rsidRDefault="00791B4E" w:rsidP="00791B4E">
      <w:pPr>
        <w:pStyle w:val="NormalWeb"/>
        <w:spacing w:before="0" w:beforeAutospacing="0" w:after="18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91B4E" w:rsidRDefault="00791B4E" w:rsidP="00791B4E">
      <w:pPr>
        <w:pStyle w:val="NormalWeb"/>
        <w:spacing w:before="0" w:beforeAutospacing="0" w:after="18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Annexe 27</w:t>
      </w:r>
    </w:p>
    <w:p w:rsidR="00FA7564" w:rsidRPr="00791B4E" w:rsidRDefault="00FA7564" w:rsidP="00791B4E">
      <w:pPr>
        <w:pStyle w:val="NormalWeb"/>
        <w:spacing w:before="0" w:beforeAutospacing="0" w:after="18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91B4E">
        <w:rPr>
          <w:rFonts w:asciiTheme="minorHAnsi" w:hAnsiTheme="minorHAnsi" w:cstheme="minorHAnsi"/>
          <w:b/>
          <w:sz w:val="22"/>
          <w:szCs w:val="22"/>
        </w:rPr>
        <w:t>AUDIT DE MISE AU POINT DES INSTALLATIONS CVCD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1. Contexte et objectifs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Dans le cadre du contrat, le Titulaire est tenu de réaliser des audits complets de mise au point sur un échantillon représentatif de 30 installations CVCD, désignées par l’EPML.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Ces audits ont pour finalité :</w:t>
      </w:r>
    </w:p>
    <w:p w:rsidR="00FA7564" w:rsidRPr="00FA7564" w:rsidRDefault="00FA7564" w:rsidP="00FA7564">
      <w:pPr>
        <w:pStyle w:val="NormalWeb"/>
        <w:numPr>
          <w:ilvl w:val="0"/>
          <w:numId w:val="2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D’optimiser le fonctionnement des installations,</w:t>
      </w:r>
    </w:p>
    <w:p w:rsidR="00FA7564" w:rsidRPr="00FA7564" w:rsidRDefault="00FA7564" w:rsidP="00FA7564">
      <w:pPr>
        <w:pStyle w:val="NormalWeb"/>
        <w:numPr>
          <w:ilvl w:val="0"/>
          <w:numId w:val="2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De fiabiliser les automatismes,</w:t>
      </w:r>
    </w:p>
    <w:p w:rsidR="00FA7564" w:rsidRPr="00FA7564" w:rsidRDefault="00FA7564" w:rsidP="00FA7564">
      <w:pPr>
        <w:pStyle w:val="NormalWeb"/>
        <w:numPr>
          <w:ilvl w:val="0"/>
          <w:numId w:val="2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De mettre à jour les données d’exploitation (DEX),</w:t>
      </w:r>
    </w:p>
    <w:p w:rsidR="00FA7564" w:rsidRPr="00FA7564" w:rsidRDefault="00FA7564" w:rsidP="00FA7564">
      <w:pPr>
        <w:pStyle w:val="NormalWeb"/>
        <w:numPr>
          <w:ilvl w:val="0"/>
          <w:numId w:val="2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De garantir une traçabilité opérationnelle et documentaire complète.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 Contenu de l’audit de mise au point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Chaque audit de mise au point détaillée devra comporter les éléments suivants :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2.1. Diagnostic visuel et fonctionnel</w:t>
      </w:r>
    </w:p>
    <w:p w:rsidR="00FA7564" w:rsidRPr="00FA7564" w:rsidRDefault="00FA7564" w:rsidP="00FA7564">
      <w:pPr>
        <w:pStyle w:val="NormalWeb"/>
        <w:numPr>
          <w:ilvl w:val="0"/>
          <w:numId w:val="4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Inspection visuelle complète de l’installation.</w:t>
      </w:r>
    </w:p>
    <w:p w:rsidR="00FA7564" w:rsidRPr="00FA7564" w:rsidRDefault="00FA7564" w:rsidP="00FA7564">
      <w:pPr>
        <w:pStyle w:val="NormalWeb"/>
        <w:numPr>
          <w:ilvl w:val="0"/>
          <w:numId w:val="4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Vérification de la conformité physique par rapport aux DEX existants.</w:t>
      </w:r>
    </w:p>
    <w:p w:rsidR="00FA7564" w:rsidRPr="00FA7564" w:rsidRDefault="00FA7564" w:rsidP="00FA7564">
      <w:pPr>
        <w:pStyle w:val="NormalWeb"/>
        <w:numPr>
          <w:ilvl w:val="0"/>
          <w:numId w:val="4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Prise de photos commentées des composants clés et des éventuelles non-conformités ou dysfonctionnements observés.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2.2. Mesures sur site</w:t>
      </w:r>
    </w:p>
    <w:p w:rsidR="00FA7564" w:rsidRPr="00FA7564" w:rsidRDefault="00FA7564" w:rsidP="00FA7564">
      <w:pPr>
        <w:pStyle w:val="NormalWeb"/>
        <w:numPr>
          <w:ilvl w:val="0"/>
          <w:numId w:val="6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Relevé des températures, pressions, débits (eau glacée, eau chaude, air, etc.).</w:t>
      </w:r>
    </w:p>
    <w:p w:rsidR="00FA7564" w:rsidRPr="00FA7564" w:rsidRDefault="00FA7564" w:rsidP="00FA7564">
      <w:pPr>
        <w:pStyle w:val="NormalWeb"/>
        <w:numPr>
          <w:ilvl w:val="0"/>
          <w:numId w:val="6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Vérification des puissances échangées (calculées à partir des mesures physiques).</w:t>
      </w:r>
    </w:p>
    <w:p w:rsidR="00FA7564" w:rsidRPr="00FA7564" w:rsidRDefault="00FA7564" w:rsidP="00FA7564">
      <w:pPr>
        <w:pStyle w:val="NormalWeb"/>
        <w:numPr>
          <w:ilvl w:val="0"/>
          <w:numId w:val="6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Évaluation des performances réelles de l’installation par rapport aux besoins identifiés.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2.3. Vérification des automatismes et régulations</w:t>
      </w:r>
    </w:p>
    <w:p w:rsidR="00FA7564" w:rsidRPr="00FA7564" w:rsidRDefault="00FA7564" w:rsidP="00FA7564">
      <w:pPr>
        <w:pStyle w:val="NormalWeb"/>
        <w:numPr>
          <w:ilvl w:val="0"/>
          <w:numId w:val="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Contrôle du bon fonctionnement de tous les capteurs, actionneurs et régulateurs.</w:t>
      </w:r>
    </w:p>
    <w:p w:rsidR="00FA7564" w:rsidRPr="00FA7564" w:rsidRDefault="00FA7564" w:rsidP="00FA7564">
      <w:pPr>
        <w:pStyle w:val="NormalWeb"/>
        <w:numPr>
          <w:ilvl w:val="0"/>
          <w:numId w:val="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Recensement et étalonnage des capteurs.</w:t>
      </w:r>
    </w:p>
    <w:p w:rsidR="00FA7564" w:rsidRPr="00FA7564" w:rsidRDefault="00FA7564" w:rsidP="00FA7564">
      <w:pPr>
        <w:pStyle w:val="NormalWeb"/>
        <w:numPr>
          <w:ilvl w:val="0"/>
          <w:numId w:val="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Analyse et réglage des boucles de régulation (PID).</w:t>
      </w:r>
    </w:p>
    <w:p w:rsidR="00FA7564" w:rsidRPr="00FA7564" w:rsidRDefault="00FA7564" w:rsidP="00FA7564">
      <w:pPr>
        <w:pStyle w:val="NormalWeb"/>
        <w:numPr>
          <w:ilvl w:val="0"/>
          <w:numId w:val="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Test de tous les scénarios d’exploitation automatiques.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2.4. Analyse et recommandations</w:t>
      </w:r>
    </w:p>
    <w:p w:rsidR="00FA7564" w:rsidRPr="00FA7564" w:rsidRDefault="00FA7564" w:rsidP="00FA7564">
      <w:pPr>
        <w:pStyle w:val="NormalWeb"/>
        <w:numPr>
          <w:ilvl w:val="0"/>
          <w:numId w:val="10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Établissement d’un bilan de performance.</w:t>
      </w:r>
    </w:p>
    <w:p w:rsidR="00FA7564" w:rsidRPr="00FA7564" w:rsidRDefault="00FA7564" w:rsidP="00FA7564">
      <w:pPr>
        <w:pStyle w:val="NormalWeb"/>
        <w:numPr>
          <w:ilvl w:val="0"/>
          <w:numId w:val="10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Identification des points de dérive ou de surconsommation.</w:t>
      </w:r>
    </w:p>
    <w:p w:rsidR="00FA7564" w:rsidRPr="00FA7564" w:rsidRDefault="00FA7564" w:rsidP="00FA7564">
      <w:pPr>
        <w:pStyle w:val="NormalWeb"/>
        <w:numPr>
          <w:ilvl w:val="0"/>
          <w:numId w:val="10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lastRenderedPageBreak/>
        <w:t>Propositions concrètes d’amélioration (optimisation énergétique, remplacement de composants, ajustements de consignes, etc.).</w:t>
      </w:r>
    </w:p>
    <w:p w:rsidR="00FA7564" w:rsidRPr="00FA7564" w:rsidRDefault="00FA7564" w:rsidP="00FA7564">
      <w:pPr>
        <w:pStyle w:val="NormalWeb"/>
        <w:numPr>
          <w:ilvl w:val="0"/>
          <w:numId w:val="10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Évaluation de l’impact économique et énergétique des recommandations.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2.5. GTB / GTC</w:t>
      </w:r>
    </w:p>
    <w:p w:rsidR="00FA7564" w:rsidRPr="00FA7564" w:rsidRDefault="00FA7564" w:rsidP="00FA7564">
      <w:pPr>
        <w:pStyle w:val="NormalWeb"/>
        <w:numPr>
          <w:ilvl w:val="0"/>
          <w:numId w:val="13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Vérification de la correspondance entre les vues GTB/GTC et l’installation réelle.</w:t>
      </w:r>
    </w:p>
    <w:p w:rsidR="00FA7564" w:rsidRPr="00FA7564" w:rsidRDefault="00FA7564" w:rsidP="00FA7564">
      <w:pPr>
        <w:pStyle w:val="NormalWeb"/>
        <w:numPr>
          <w:ilvl w:val="0"/>
          <w:numId w:val="13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Mise à jour ou création des vues si nécessaire (après validation de l’EPML).</w:t>
      </w:r>
    </w:p>
    <w:p w:rsidR="00FA7564" w:rsidRPr="00FA7564" w:rsidRDefault="00FA7564" w:rsidP="00FA7564">
      <w:pPr>
        <w:pStyle w:val="NormalWeb"/>
        <w:numPr>
          <w:ilvl w:val="0"/>
          <w:numId w:val="13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Modifications mineures des programmes d’automatisme si justifiées et autorisées.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2.6. Documentation et traçabilité</w:t>
      </w:r>
    </w:p>
    <w:p w:rsidR="00FA7564" w:rsidRPr="00FA7564" w:rsidRDefault="00FA7564" w:rsidP="00FA7564">
      <w:pPr>
        <w:pStyle w:val="NormalWeb"/>
        <w:numPr>
          <w:ilvl w:val="0"/>
          <w:numId w:val="15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Mise à jour des DEX en intégrant les constats et mesures.</w:t>
      </w:r>
    </w:p>
    <w:p w:rsidR="00FA7564" w:rsidRPr="00FA7564" w:rsidRDefault="00FA7564" w:rsidP="00FA7564">
      <w:pPr>
        <w:pStyle w:val="NormalWeb"/>
        <w:numPr>
          <w:ilvl w:val="0"/>
          <w:numId w:val="15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Affichage sur site, dans chaque local technique concerné :</w:t>
      </w:r>
    </w:p>
    <w:p w:rsidR="00FA7564" w:rsidRPr="00FA7564" w:rsidRDefault="00FA7564" w:rsidP="00FA7564">
      <w:pPr>
        <w:pStyle w:val="NormalWeb"/>
        <w:numPr>
          <w:ilvl w:val="0"/>
          <w:numId w:val="15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Schéma de principe mis à jour,</w:t>
      </w:r>
    </w:p>
    <w:p w:rsidR="00FA7564" w:rsidRPr="00FA7564" w:rsidRDefault="00FA7564" w:rsidP="00FA7564">
      <w:pPr>
        <w:pStyle w:val="NormalWeb"/>
        <w:numPr>
          <w:ilvl w:val="0"/>
          <w:numId w:val="15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Résumé des mesures clés et réglages,</w:t>
      </w:r>
    </w:p>
    <w:p w:rsidR="00FA7564" w:rsidRPr="00FA7564" w:rsidRDefault="00FA7564" w:rsidP="00FA7564">
      <w:pPr>
        <w:pStyle w:val="NormalWeb"/>
        <w:numPr>
          <w:ilvl w:val="0"/>
          <w:numId w:val="15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Affichage sur support rigide plastifié.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3. Livrables attendus pour chaque audit</w:t>
      </w:r>
    </w:p>
    <w:p w:rsidR="00FA7564" w:rsidRPr="00FA7564" w:rsidRDefault="00FA7564" w:rsidP="00FA7564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 Titulaire remet à l’EPML :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Un rapport complet d’audit (version PDF et Excel),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fichiers source des mesures,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schémas de principe mis à jour (PDF et DWG),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Un tableau de synthèse regroupant :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données mesurées,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écarts par rapport aux consignes,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actions correctives réalisées,</w:t>
      </w:r>
    </w:p>
    <w:p w:rsidR="00FA7564" w:rsidRPr="00FA7564" w:rsidRDefault="00FA7564" w:rsidP="00FA7564">
      <w:pPr>
        <w:pStyle w:val="NormalWeb"/>
        <w:numPr>
          <w:ilvl w:val="0"/>
          <w:numId w:val="18"/>
        </w:numPr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FA7564">
        <w:rPr>
          <w:rFonts w:asciiTheme="minorHAnsi" w:hAnsiTheme="minorHAnsi" w:cstheme="minorHAnsi"/>
          <w:sz w:val="22"/>
          <w:szCs w:val="22"/>
        </w:rPr>
        <w:t>Les propositions d’amélioration.</w:t>
      </w:r>
    </w:p>
    <w:p w:rsidR="00FF0DE0" w:rsidRDefault="00FF0DE0">
      <w:pPr>
        <w:rPr>
          <w:rFonts w:asciiTheme="minorHAnsi" w:hAnsiTheme="minorHAnsi" w:cstheme="minorHAnsi"/>
        </w:rPr>
      </w:pPr>
    </w:p>
    <w:p w:rsidR="00791B4E" w:rsidRDefault="00791B4E">
      <w:pPr>
        <w:rPr>
          <w:rFonts w:asciiTheme="minorHAnsi" w:hAnsiTheme="minorHAnsi" w:cstheme="minorHAnsi"/>
        </w:rPr>
      </w:pPr>
    </w:p>
    <w:p w:rsidR="00791B4E" w:rsidRDefault="00791B4E">
      <w:pPr>
        <w:rPr>
          <w:rFonts w:asciiTheme="minorHAnsi" w:hAnsiTheme="minorHAnsi" w:cstheme="minorHAnsi"/>
        </w:rPr>
      </w:pPr>
    </w:p>
    <w:p w:rsidR="00791B4E" w:rsidRDefault="00791B4E">
      <w:pPr>
        <w:rPr>
          <w:rFonts w:asciiTheme="minorHAnsi" w:hAnsiTheme="minorHAnsi" w:cstheme="minorHAnsi"/>
        </w:rPr>
      </w:pPr>
    </w:p>
    <w:p w:rsidR="00791B4E" w:rsidRDefault="00791B4E">
      <w:pPr>
        <w:rPr>
          <w:rFonts w:asciiTheme="minorHAnsi" w:hAnsiTheme="minorHAnsi" w:cstheme="minorHAnsi"/>
        </w:rPr>
      </w:pPr>
    </w:p>
    <w:p w:rsidR="00791B4E" w:rsidRDefault="00791B4E">
      <w:pPr>
        <w:rPr>
          <w:rFonts w:asciiTheme="minorHAnsi" w:hAnsiTheme="minorHAnsi" w:cstheme="minorHAnsi"/>
        </w:rPr>
      </w:pPr>
    </w:p>
    <w:p w:rsidR="00791B4E" w:rsidRPr="00791B4E" w:rsidRDefault="00791B4E" w:rsidP="00791B4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8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91B4E">
        <w:rPr>
          <w:rFonts w:asciiTheme="minorHAnsi" w:hAnsiTheme="minorHAnsi" w:cstheme="minorHAnsi"/>
          <w:b/>
          <w:sz w:val="22"/>
          <w:szCs w:val="22"/>
        </w:rPr>
        <w:lastRenderedPageBreak/>
        <w:t>FICHE D’AUDIT DE MISE AU POINT DES INSTALLATIONS CVCD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Objet : Mise au point détaillée des installations CVCD – Audit n°___ / 30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Site : __________________________________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Local technique : ________________________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Date de l’audit : //______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Nom de l’intervenant : ___________________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Référent EPML : _________________________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1. Diagnostic visuel et fonctionnel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Conformité visuelle par rapport aux DEX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Conforme – [ ] Non conforme – [ ] À compléter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Présence d’anomalies physiques observées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Commentaires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Photos jointes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2. Relevés et mesures sur site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8"/>
        <w:gridCol w:w="1158"/>
        <w:gridCol w:w="1715"/>
        <w:gridCol w:w="509"/>
        <w:gridCol w:w="1384"/>
      </w:tblGrid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Paramètre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Mesure relevée</w:t>
            </w: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Valeur cible / consigne</w:t>
            </w: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Écart</w:t>
            </w: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Commentaires</w:t>
            </w:r>
          </w:p>
        </w:tc>
      </w:tr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sz w:val="22"/>
                <w:szCs w:val="22"/>
              </w:rPr>
              <w:t>Température départ (°C)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</w:tr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sz w:val="22"/>
                <w:szCs w:val="22"/>
              </w:rPr>
              <w:t>Température retour (°C)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</w:tr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sz w:val="22"/>
                <w:szCs w:val="22"/>
              </w:rPr>
              <w:t>Pression réseau (bar)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</w:tr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sz w:val="22"/>
                <w:szCs w:val="22"/>
              </w:rPr>
              <w:t>Débit (m³/h ou l/s)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</w:tr>
      <w:tr w:rsidR="00791B4E" w:rsidRPr="00791B4E" w:rsidTr="00791B4E">
        <w:trPr>
          <w:tblCellSpacing w:w="0" w:type="dxa"/>
        </w:trPr>
        <w:tc>
          <w:tcPr>
            <w:tcW w:w="17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pStyle w:val="NormalWeb"/>
              <w:spacing w:before="0" w:beforeAutospacing="0" w:after="180" w:afterAutospacing="0"/>
              <w:ind w:left="8" w:right="8"/>
              <w:rPr>
                <w:rFonts w:asciiTheme="minorHAnsi" w:hAnsiTheme="minorHAnsi" w:cstheme="minorHAnsi"/>
                <w:sz w:val="22"/>
                <w:szCs w:val="22"/>
              </w:rPr>
            </w:pPr>
            <w:r w:rsidRPr="00791B4E">
              <w:rPr>
                <w:rFonts w:asciiTheme="minorHAnsi" w:hAnsiTheme="minorHAnsi" w:cstheme="minorHAnsi"/>
                <w:sz w:val="22"/>
                <w:szCs w:val="22"/>
              </w:rPr>
              <w:t>Puissance estimée (kW)</w:t>
            </w:r>
          </w:p>
        </w:tc>
        <w:tc>
          <w:tcPr>
            <w:tcW w:w="11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91B4E" w:rsidRPr="00791B4E" w:rsidRDefault="00791B4E">
            <w:pPr>
              <w:rPr>
                <w:rFonts w:asciiTheme="minorHAnsi" w:hAnsiTheme="minorHAnsi" w:cstheme="minorHAnsi"/>
              </w:rPr>
            </w:pPr>
          </w:p>
        </w:tc>
      </w:tr>
    </w:tbl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lastRenderedPageBreak/>
        <w:t>3. Vérification des automatismes et régulations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Contrôle de fonctionnement des capteurs/actionneurs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OK – [ ] Défaut(s) – [ ] Étape manquante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Étalonnage nécessaire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 – [ ] Partiel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Réglage PID effectué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 – [ ] N/A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Commentaires :</w:t>
      </w:r>
    </w:p>
    <w:p w:rsidR="00791B4E" w:rsidRPr="00791B4E" w:rsidRDefault="00791B4E" w:rsidP="00791B4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9F9F9F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4. Propositions d’amélioration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Améliorations techniques :</w:t>
      </w:r>
    </w:p>
    <w:p w:rsid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Optimisation énergétique :</w:t>
      </w:r>
    </w:p>
    <w:p w:rsidR="00791B4E" w:rsidRDefault="00791B4E" w:rsidP="00791B4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9F9F9F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9F9F9F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Ajustement de consignes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Nécessité de travaux correctifs ?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Si oui, préciser :</w:t>
      </w:r>
    </w:p>
    <w:p w:rsidR="00791B4E" w:rsidRPr="00791B4E" w:rsidRDefault="00791B4E" w:rsidP="00791B4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9F9F9F"/>
          <w:sz w:val="22"/>
          <w:szCs w:val="22"/>
        </w:rPr>
      </w:pPr>
    </w:p>
    <w:p w:rsid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5. GTB / GTC et automatisme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Vues GTB conformes à l’existant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 – [ ] À corriger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Modification apportée aux vues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 – [ ] En attente validation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Programme automate ajusté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 – [ ] N/A</w:t>
      </w:r>
    </w:p>
    <w:p w:rsid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lastRenderedPageBreak/>
        <w:t>6. Documentation mise à jour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Schéma de principe mis à jour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En cours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Affichage local technique effectué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DEX actualisé et transmis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En attente – [ ] Non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7. Validation finale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Audit validé par EPML :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[ ] Oui – [ ] Avec réserve(s) – [ ] Refusé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Date de validation : //______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Signature du référent EPML : _______________________</w:t>
      </w:r>
    </w:p>
    <w:p w:rsidR="00791B4E" w:rsidRPr="00791B4E" w:rsidRDefault="00791B4E" w:rsidP="00791B4E">
      <w:pPr>
        <w:pStyle w:val="NormalWeb"/>
        <w:spacing w:before="0" w:beforeAutospacing="0" w:after="180" w:afterAutospacing="0"/>
        <w:rPr>
          <w:rFonts w:asciiTheme="minorHAnsi" w:hAnsiTheme="minorHAnsi" w:cstheme="minorHAnsi"/>
          <w:sz w:val="22"/>
          <w:szCs w:val="22"/>
        </w:rPr>
      </w:pPr>
      <w:r w:rsidRPr="00791B4E">
        <w:rPr>
          <w:rFonts w:asciiTheme="minorHAnsi" w:hAnsiTheme="minorHAnsi" w:cstheme="minorHAnsi"/>
          <w:sz w:val="22"/>
          <w:szCs w:val="22"/>
        </w:rPr>
        <w:t>• Signature du Titulaire : _____________________________</w:t>
      </w:r>
    </w:p>
    <w:p w:rsidR="00791B4E" w:rsidRPr="00791B4E" w:rsidRDefault="00791B4E">
      <w:pPr>
        <w:rPr>
          <w:rFonts w:asciiTheme="minorHAnsi" w:hAnsiTheme="minorHAnsi" w:cstheme="minorHAnsi"/>
        </w:rPr>
      </w:pPr>
    </w:p>
    <w:sectPr w:rsidR="00791B4E" w:rsidRPr="00791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5764"/>
    <w:multiLevelType w:val="hybridMultilevel"/>
    <w:tmpl w:val="BD760970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240CF"/>
    <w:multiLevelType w:val="hybridMultilevel"/>
    <w:tmpl w:val="DE62DBB8"/>
    <w:lvl w:ilvl="0" w:tplc="3886BE8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03464"/>
    <w:multiLevelType w:val="hybridMultilevel"/>
    <w:tmpl w:val="414C7CF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477B1"/>
    <w:multiLevelType w:val="hybridMultilevel"/>
    <w:tmpl w:val="4BE051A4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1692E"/>
    <w:multiLevelType w:val="hybridMultilevel"/>
    <w:tmpl w:val="C4C67E14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8984B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B609C"/>
    <w:multiLevelType w:val="hybridMultilevel"/>
    <w:tmpl w:val="F292696E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222A4"/>
    <w:multiLevelType w:val="hybridMultilevel"/>
    <w:tmpl w:val="5E5C4938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00C8B"/>
    <w:multiLevelType w:val="hybridMultilevel"/>
    <w:tmpl w:val="7BE2F950"/>
    <w:lvl w:ilvl="0" w:tplc="171E1FE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C59"/>
    <w:multiLevelType w:val="hybridMultilevel"/>
    <w:tmpl w:val="A5E0F4E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17817"/>
    <w:multiLevelType w:val="hybridMultilevel"/>
    <w:tmpl w:val="4F90C8F2"/>
    <w:lvl w:ilvl="0" w:tplc="67EC4EAA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E6E66"/>
    <w:multiLevelType w:val="hybridMultilevel"/>
    <w:tmpl w:val="2294FFD2"/>
    <w:lvl w:ilvl="0" w:tplc="10388E2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E4DE2"/>
    <w:multiLevelType w:val="hybridMultilevel"/>
    <w:tmpl w:val="16866C68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8984B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C30754"/>
    <w:multiLevelType w:val="hybridMultilevel"/>
    <w:tmpl w:val="D73EE8B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5B6B5F38"/>
    <w:multiLevelType w:val="hybridMultilevel"/>
    <w:tmpl w:val="50C03B3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8984B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568AF"/>
    <w:multiLevelType w:val="hybridMultilevel"/>
    <w:tmpl w:val="98D216D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D0042"/>
    <w:multiLevelType w:val="hybridMultilevel"/>
    <w:tmpl w:val="73C846E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9BEAB86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1022D"/>
    <w:multiLevelType w:val="hybridMultilevel"/>
    <w:tmpl w:val="4260ACC8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5639A"/>
    <w:multiLevelType w:val="hybridMultilevel"/>
    <w:tmpl w:val="EF540CFA"/>
    <w:lvl w:ilvl="0" w:tplc="F932BCA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16"/>
  </w:num>
  <w:num w:numId="9">
    <w:abstractNumId w:val="17"/>
  </w:num>
  <w:num w:numId="10">
    <w:abstractNumId w:val="15"/>
  </w:num>
  <w:num w:numId="11">
    <w:abstractNumId w:val="9"/>
  </w:num>
  <w:num w:numId="12">
    <w:abstractNumId w:val="2"/>
  </w:num>
  <w:num w:numId="13">
    <w:abstractNumId w:val="4"/>
  </w:num>
  <w:num w:numId="14">
    <w:abstractNumId w:val="0"/>
  </w:num>
  <w:num w:numId="15">
    <w:abstractNumId w:val="13"/>
  </w:num>
  <w:num w:numId="16">
    <w:abstractNumId w:val="14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64"/>
    <w:rsid w:val="00791B4E"/>
    <w:rsid w:val="00FA7564"/>
    <w:rsid w:val="00FF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B514"/>
  <w15:chartTrackingRefBased/>
  <w15:docId w15:val="{993EAA8A-0A4E-41D5-A322-5002C166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564"/>
    <w:pPr>
      <w:spacing w:after="200" w:line="276" w:lineRule="auto"/>
      <w:jc w:val="both"/>
    </w:pPr>
    <w:rPr>
      <w:rFonts w:ascii="Calibri" w:eastAsia="Times New Roman" w:hAnsi="Calibri" w:cs="Times New Roman"/>
    </w:rPr>
  </w:style>
  <w:style w:type="paragraph" w:styleId="Titre3">
    <w:name w:val="heading 3"/>
    <w:basedOn w:val="Normal"/>
    <w:next w:val="Normal"/>
    <w:link w:val="Titre3Car"/>
    <w:autoRedefine/>
    <w:uiPriority w:val="9"/>
    <w:qFormat/>
    <w:rsid w:val="00FA7564"/>
    <w:pPr>
      <w:keepNext/>
      <w:tabs>
        <w:tab w:val="left" w:pos="1165"/>
      </w:tabs>
      <w:snapToGrid w:val="0"/>
      <w:spacing w:before="360"/>
      <w:ind w:right="-1004"/>
      <w:outlineLvl w:val="2"/>
    </w:pPr>
    <w:rPr>
      <w:rFonts w:ascii="Arial" w:eastAsia="Calibri" w:hAnsi="Arial" w:cs="Arial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FA7564"/>
    <w:rPr>
      <w:rFonts w:ascii="Arial" w:eastAsia="Calibri" w:hAnsi="Arial" w:cs="Arial"/>
      <w:b/>
      <w:sz w:val="24"/>
      <w:szCs w:val="24"/>
      <w:lang w:eastAsia="fr-FR"/>
    </w:rPr>
  </w:style>
  <w:style w:type="character" w:styleId="Marquedecommentaire">
    <w:name w:val="annotation reference"/>
    <w:rsid w:val="00FA7564"/>
    <w:rPr>
      <w:sz w:val="16"/>
      <w:szCs w:val="16"/>
    </w:rPr>
  </w:style>
  <w:style w:type="paragraph" w:styleId="Commentaire">
    <w:name w:val="annotation text"/>
    <w:basedOn w:val="Normal"/>
    <w:link w:val="CommentaireCar"/>
    <w:rsid w:val="00FA756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FA7564"/>
    <w:rPr>
      <w:rFonts w:ascii="Calibri" w:eastAsia="Times New Roman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64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A7564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2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713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Moreau Pierre</cp:lastModifiedBy>
  <cp:revision>2</cp:revision>
  <dcterms:created xsi:type="dcterms:W3CDTF">2025-03-21T09:34:00Z</dcterms:created>
  <dcterms:modified xsi:type="dcterms:W3CDTF">2025-03-21T10:00:00Z</dcterms:modified>
</cp:coreProperties>
</file>